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虐待防止・身体拘束適正化のための指針</w:t>
      </w:r>
    </w:p>
    <w:p>
      <w:pPr>
        <w:pStyle w:val="Note"/>
      </w:pPr>
      <w:r>
        <w:t xml:space="preserve">エム・オーヒューマンサービス株式会社｜ホームページ案 原稿確認用（guidelines.html）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虐待防止のための指針と、身体拘束等の適正化のための指針です。本文は現行の指針をそのまま移行します。</w:t>
      </w:r>
    </w:p>
    <w:p>
      <w:r>
        <w:t xml:space="preserve">このページの内容</w:t>
      </w:r>
    </w:p>
    <w:p>
      <w:pPr>
        <w:pStyle w:val="ListText"/>
      </w:pPr>
      <w:r>
        <w:t xml:space="preserve">・虐待防止のための指針</w:t>
      </w:r>
    </w:p>
    <w:p>
      <w:pPr>
        <w:pStyle w:val="ListText"/>
      </w:pPr>
      <w:r>
        <w:t xml:space="preserve">・身体拘束等の適正化のための指針</w:t>
      </w:r>
    </w:p>
    <w:p>
      <w:pPr>
        <w:pStyle w:val="Heading2"/>
      </w:pPr>
      <w:r>
        <w:t xml:space="preserve">虐待防止のための指針</w:t>
      </w:r>
    </w:p>
    <w:p>
      <w:pPr>
        <w:pStyle w:val="ListText"/>
      </w:pPr>
      <w:r>
        <w:t xml:space="preserve">・虐待防止に関する基本的考え方</w:t>
      </w:r>
    </w:p>
    <w:p>
      <w:pPr>
        <w:pStyle w:val="ListText"/>
      </w:pPr>
      <w:r>
        <w:t xml:space="preserve">・虐待防止委員会その他組織に関する事項</w:t>
      </w:r>
    </w:p>
    <w:p>
      <w:pPr>
        <w:pStyle w:val="ListText"/>
      </w:pPr>
      <w:r>
        <w:t xml:space="preserve">・虐待防止のための職員研修に関する基本方針</w:t>
      </w:r>
    </w:p>
    <w:p>
      <w:pPr>
        <w:pStyle w:val="ListText"/>
      </w:pPr>
      <w:r>
        <w:t xml:space="preserve">・虐待等が発生した場合の対応方法に関する基本方針</w:t>
      </w:r>
    </w:p>
    <w:p>
      <w:pPr>
        <w:pStyle w:val="ListText"/>
      </w:pPr>
      <w:r>
        <w:t xml:space="preserve">・虐待等が発生した場合の相談報告体制</w:t>
      </w:r>
    </w:p>
    <w:p>
      <w:pPr>
        <w:pStyle w:val="ListText"/>
      </w:pPr>
      <w:r>
        <w:t xml:space="preserve">・成年後見制度の利用支援</w:t>
      </w:r>
    </w:p>
    <w:p>
      <w:pPr>
        <w:pStyle w:val="ListText"/>
      </w:pPr>
      <w:r>
        <w:t xml:space="preserve">・虐待等に係る苦情解決方法</w:t>
      </w:r>
    </w:p>
    <w:p>
      <w:pPr>
        <w:pStyle w:val="ListText"/>
      </w:pPr>
      <w:r>
        <w:t xml:space="preserve">・当指針の閲覧について</w:t>
      </w:r>
    </w:p>
    <w:p>
      <w:pPr>
        <w:pStyle w:val="ListText"/>
      </w:pPr>
      <w:r>
        <w:t xml:space="preserve">・その他</w:t>
      </w:r>
    </w:p>
    <w:p>
      <w:r>
        <w:t xml:space="preserve">附則：この指針は、令和4年4月1日より施行し、令和6年4月1日より改定する。</w:t>
      </w:r>
    </w:p>
    <w:p>
      <w:pPr>
        <w:pStyle w:val="Heading2"/>
      </w:pPr>
      <w:r>
        <w:t xml:space="preserve">身体拘束等の適正化のための指針</w:t>
      </w:r>
    </w:p>
    <w:p>
      <w:pPr>
        <w:pStyle w:val="ListText"/>
      </w:pPr>
      <w:r>
        <w:t xml:space="preserve">・事業所における身体拘束等の適正化に関する基本的な考え方</w:t>
      </w:r>
    </w:p>
    <w:p>
      <w:pPr>
        <w:pStyle w:val="ListText"/>
      </w:pPr>
      <w:r>
        <w:t xml:space="preserve">・身体拘束適正化検討委員会その他施設内の組織に関する事項</w:t>
      </w:r>
    </w:p>
    <w:p>
      <w:pPr>
        <w:pStyle w:val="ListText"/>
      </w:pPr>
      <w:r>
        <w:t xml:space="preserve">・身体拘束等の適正化のための職員研修に関する基本方針</w:t>
      </w:r>
    </w:p>
    <w:p>
      <w:pPr>
        <w:pStyle w:val="ListText"/>
      </w:pPr>
      <w:r>
        <w:t xml:space="preserve">・事業所内で発生した身体拘束等の報告方法等の方策に関する基本方針</w:t>
      </w:r>
    </w:p>
    <w:p>
      <w:pPr>
        <w:pStyle w:val="ListText"/>
      </w:pPr>
      <w:r>
        <w:t xml:space="preserve">・身体拘束等発生時の対応に関する基本方針</w:t>
      </w:r>
    </w:p>
    <w:p>
      <w:pPr>
        <w:pStyle w:val="ListText"/>
      </w:pPr>
      <w:r>
        <w:t xml:space="preserve">・利用者等に対する当該指針の閲覧に関する基本方針</w:t>
      </w:r>
    </w:p>
    <w:p>
      <w:r>
        <w:t xml:space="preserve">附則：この指針は、令和4年4月1日より施行する。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3A7D2C"/>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3A7D2C"/>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