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情報公開・各種指針</w:t>
      </w:r>
    </w:p>
    <w:p>
      <w:pPr>
        <w:pStyle w:val="Note"/>
      </w:pPr>
      <w:r>
        <w:t xml:space="preserve">エム・オーヒューマンサービス株式会社｜ホームページ案 原稿確認用（disclosure.html）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福祉事業者として、職場環境と安全管理に関する情報を公開しています。</w:t>
      </w:r>
    </w:p>
    <w:p>
      <w:pPr>
        <w:pStyle w:val="Heading2"/>
      </w:pPr>
      <w:r>
        <w:t xml:space="preserve">公開している情報</w:t>
      </w:r>
    </w:p>
    <w:p>
      <w:pPr>
        <w:pStyle w:val="Question"/>
      </w:pPr>
      <w:r>
        <w:t xml:space="preserve">【バナー】育児休業取得状況</w:t>
      </w:r>
    </w:p>
    <w:p>
      <w:r>
        <w:t xml:space="preserve">年度別の男女別取得者数</w:t>
      </w:r>
    </w:p>
    <w:p>
      <w:pPr>
        <w:pStyle w:val="Question"/>
      </w:pPr>
      <w:r>
        <w:t xml:space="preserve">【バナー】職場環境等要件に関する取組</w:t>
      </w:r>
    </w:p>
    <w:p>
      <w:r>
        <w:t xml:space="preserve">入職促進・キャリア支援・両立支援など</w:t>
      </w:r>
    </w:p>
    <w:p>
      <w:pPr>
        <w:pStyle w:val="Question"/>
      </w:pPr>
      <w:r>
        <w:t xml:space="preserve">【バナー】虐待防止・身体拘束適正化のための指針</w:t>
      </w:r>
    </w:p>
    <w:p>
      <w:r>
        <w:t xml:space="preserve">基本的な考え方と体制</w:t>
      </w:r>
    </w:p>
    <w:p>
      <w:pPr>
        <w:pStyle w:val="Question"/>
      </w:pPr>
      <w:r>
        <w:t xml:space="preserve">【バナー】感染対策指針</w:t>
      </w:r>
    </w:p>
    <w:p>
      <w:r>
        <w:t xml:space="preserve">平常時の対策と発生時の対応</w:t>
      </w:r>
    </w:p>
    <w:p>
      <w:pPr>
        <w:pStyle w:val="Heading2"/>
      </w:pPr>
      <w:r>
        <w:t xml:space="preserve">個人情報の取り扱い</w:t>
      </w:r>
    </w:p>
    <w:p>
      <w:r>
        <w:t xml:space="preserve">個人情報の取り扱いについては、プライバシーポリシーをご覧ください。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