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児童発達支援・放課後等デイサービス い〜まCrea</w:t>
      </w:r>
    </w:p>
    <w:p>
      <w:pPr>
        <w:pStyle w:val="Note"/>
      </w:pPr>
      <w:r>
        <w:t xml:space="preserve">エム・オーヒューマンサービス株式会社｜ホームページ案 原稿確認用（disability-crea.html）</w:t>
      </w:r>
    </w:p>
    <w:p>
      <w:pPr>
        <w:pStyle w:val="Note"/>
      </w:pPr>
      <w:r>
        <w:t xml:space="preserve">文章を直接書き換えてご修正ください（変更履歴が残る設定です）。「写真：」の行は掲載する写真の内容、【バナー】は他のページへ案内するボタンの文言です。追加したい内容は、該当する箇所に書き足してください。</w:t>
      </w:r>
    </w:p>
    <w:p>
      <w:r>
        <w:t xml:space="preserve">い〜まCrea（クレア）は、知的障がいのあるお子さまのための児童発達支援・放課後等デイサービスです。Creaはイタリア語で「創り出す」という意味。保護者の方と共に、お子さまの「できる」を伸ばし、自信につなげます。</w:t>
      </w:r>
    </w:p>
    <w:p>
      <w:r>
        <w:t xml:space="preserve">このページの内容</w:t>
      </w:r>
    </w:p>
    <w:p>
      <w:pPr>
        <w:pStyle w:val="ListText"/>
      </w:pPr>
      <w:r>
        <w:t xml:space="preserve">・い〜まCreaの要点</w:t>
      </w:r>
    </w:p>
    <w:p>
      <w:pPr>
        <w:pStyle w:val="ListText"/>
      </w:pPr>
      <w:r>
        <w:t xml:space="preserve">・4つの領域の支援</w:t>
      </w:r>
    </w:p>
    <w:p>
      <w:pPr>
        <w:pStyle w:val="ListText"/>
      </w:pPr>
      <w:r>
        <w:t xml:space="preserve">・Creaの1日の流れ</w:t>
      </w:r>
    </w:p>
    <w:p>
      <w:pPr>
        <w:pStyle w:val="ListText"/>
      </w:pPr>
      <w:r>
        <w:t xml:space="preserve">・Creaの事業所</w:t>
      </w:r>
    </w:p>
    <w:p>
      <w:pPr>
        <w:pStyle w:val="ListText"/>
      </w:pPr>
      <w:r>
        <w:t xml:space="preserve">・保護者の方からのご質問</w:t>
      </w:r>
    </w:p>
    <w:p>
      <w:pPr>
        <w:pStyle w:val="Heading2"/>
      </w:pPr>
      <w:r>
        <w:t xml:space="preserve">い〜まCreaの要点</w:t>
      </w:r>
    </w:p>
    <w:tbl>
      <w:tblPr>
        <w:tblW w:w="9000" w:type="dxa"/>
        <w:tblBorders>
          <w:top w:val="single" w:sz="4" w:color="BFB6AE"/>
          <w:left w:val="single" w:sz="4" w:color="BFB6AE"/>
          <w:bottom w:val="single" w:sz="4" w:color="BFB6AE"/>
          <w:right w:val="single" w:sz="4" w:color="BFB6AE"/>
          <w:insideH w:val="single" w:sz="4" w:color="BFB6AE"/>
          <w:insideV w:val="single" w:sz="4" w:color="BFB6A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700"/>
        <w:gridCol w:w="6300"/>
      </w:tblGrid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サービス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放課後等デイサービス（6事業所）、児童発達支援（Crea中川Ⅰ）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対象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知的障がいのあるお子さま（未就学児～高校生。事業所により対象学年が異なります）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事業所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Crea大治Ⅰ／Crea大治Ⅱ／Crea中川Ⅰ／Crea中川Ⅱ／Crea森孝／Crea植田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時間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平日14:00〜17:30、学校休業日10:00〜16:00（植田は9:30〜15:30）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費用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1割負担額＋おやつ代100円＋食事代（430円が基本）</w:t>
            </w:r>
          </w:p>
        </w:tc>
      </w:tr>
    </w:tbl>
    <w:p/>
    <w:p>
      <w:pPr>
        <w:pStyle w:val="Heading2"/>
      </w:pPr>
      <w:r>
        <w:t xml:space="preserve">4つの領域の支援</w:t>
      </w:r>
    </w:p>
    <w:p>
      <w:pPr>
        <w:pStyle w:val="Heading3"/>
      </w:pPr>
      <w:r>
        <w:t xml:space="preserve">社会</w:t>
      </w:r>
    </w:p>
    <w:p>
      <w:r>
        <w:t xml:space="preserve">SST（ソーシャルスキルトレーニング）、基本的生活習慣、外出活動。</w:t>
      </w:r>
    </w:p>
    <w:p>
      <w:pPr>
        <w:pStyle w:val="Heading3"/>
      </w:pPr>
      <w:r>
        <w:t xml:space="preserve">学習</w:t>
      </w:r>
    </w:p>
    <w:p>
      <w:r>
        <w:t xml:space="preserve">数の理解、読む力・書く力など、学習の基礎。</w:t>
      </w:r>
    </w:p>
    <w:p>
      <w:pPr>
        <w:pStyle w:val="Heading3"/>
      </w:pPr>
      <w:r>
        <w:t xml:space="preserve">運動</w:t>
      </w:r>
    </w:p>
    <w:p>
      <w:r>
        <w:t xml:space="preserve">体の部位の名称、基礎的な体力と動き。</w:t>
      </w:r>
    </w:p>
    <w:p>
      <w:pPr>
        <w:pStyle w:val="Heading3"/>
      </w:pPr>
      <w:r>
        <w:t xml:space="preserve">創作・余暇</w:t>
      </w:r>
    </w:p>
    <w:p>
      <w:r>
        <w:t xml:space="preserve">絵画、音楽療法、季節のイベントなど。</w:t>
      </w:r>
    </w:p>
    <w:p>
      <w:r>
        <w:t xml:space="preserve">「褒めて伸ばす」が指導方針です。保育士、介護福祉士、社会福祉士、教員、言語聴覚士、音楽療法士などの専門職が在籍しています。</w:t>
      </w:r>
    </w:p>
    <w:p>
      <w:pPr>
        <w:pStyle w:val="Heading2"/>
      </w:pPr>
      <w:r>
        <w:t xml:space="preserve">Creaの1日の流れ</w:t>
      </w:r>
    </w:p>
    <w:tbl>
      <w:tblPr>
        <w:tblW w:w="9000" w:type="dxa"/>
        <w:tblBorders>
          <w:top w:val="single" w:sz="4" w:color="BFB6AE"/>
          <w:left w:val="single" w:sz="4" w:color="BFB6AE"/>
          <w:bottom w:val="single" w:sz="4" w:color="BFB6AE"/>
          <w:right w:val="single" w:sz="4" w:color="BFB6AE"/>
          <w:insideH w:val="single" w:sz="4" w:color="BFB6AE"/>
          <w:insideV w:val="single" w:sz="4" w:color="BFB6A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000"/>
        <w:gridCol w:w="3000"/>
        <w:gridCol w:w="3000"/>
      </w:tblGrid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/>
            </w:r>
          </w:p>
        </w:tc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平日（放課後）</w:t>
            </w:r>
          </w:p>
        </w:tc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土曜・学校休業日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はじまり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学校へお迎え（15:30頃）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ご自宅へお迎え（10:00頃）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活動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はじめの会・おやつ→カリキュラム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はじめの会→カリキュラム→昼食→カリキュラム→おやつ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おわり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おわりの会（17:15頃）→ご自宅へ（17:30頃）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おわりの会→ご自宅へ（16:00頃）</w:t>
            </w:r>
          </w:p>
        </w:tc>
      </w:tr>
    </w:tbl>
    <w:p/>
    <w:p>
      <w:pPr>
        <w:pStyle w:val="Heading2"/>
      </w:pPr>
      <w:r>
        <w:t xml:space="preserve">Creaの事業所</w:t>
      </w:r>
    </w:p>
    <w:tbl>
      <w:tblPr>
        <w:tblW w:w="9000" w:type="dxa"/>
        <w:tblBorders>
          <w:top w:val="single" w:sz="4" w:color="BFB6AE"/>
          <w:left w:val="single" w:sz="4" w:color="BFB6AE"/>
          <w:bottom w:val="single" w:sz="4" w:color="BFB6AE"/>
          <w:right w:val="single" w:sz="4" w:color="BFB6AE"/>
          <w:insideH w:val="single" w:sz="4" w:color="BFB6AE"/>
          <w:insideV w:val="single" w:sz="4" w:color="BFB6A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000"/>
        <w:gridCol w:w="3000"/>
        <w:gridCol w:w="3000"/>
      </w:tblGrid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施設</w:t>
            </w:r>
          </w:p>
        </w:tc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所在地</w:t>
            </w:r>
          </w:p>
        </w:tc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主な対象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Crea大治Ⅰ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海部郡大治町大字西條字狐海道246番地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中学生・高校生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Crea大治Ⅱ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海部郡大治町大字西條字須先51番地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小学生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Crea中川Ⅰ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名古屋市中川区花池町1丁目39番地 MODS中川ビル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未就学児～高校3年生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Crea中川Ⅱ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名古屋市中村区野田町経田1番の2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小学1年生～高校3年生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Crea森孝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名古屋市守山区森孝3丁目1503-1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小学生～高校生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Crea植田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名古屋市天白区植田本町3丁目303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中学生・高校生</w:t>
            </w:r>
          </w:p>
        </w:tc>
      </w:tr>
    </w:tbl>
    <w:p/>
    <w:p>
      <w:r>
        <w:t xml:space="preserve">定員は各10名です。施設名を押すと、実施エリア・スタッフ・写真をご覧いただけます。</w:t>
      </w:r>
    </w:p>
    <w:p>
      <w:pPr>
        <w:pStyle w:val="Heading2"/>
      </w:pPr>
      <w:r>
        <w:t xml:space="preserve">保護者の方からのご質問</w:t>
      </w:r>
    </w:p>
    <w:p>
      <w:pPr>
        <w:pStyle w:val="Question"/>
      </w:pPr>
      <w:r>
        <w:t xml:space="preserve">Q. 利用には何が必要ですか？</w:t>
      </w:r>
    </w:p>
    <w:p>
      <w:r>
        <w:t xml:space="preserve">A. 障害児通所支援受給者証が必要です。お持ちでない方は、お住まいの市区町村の窓口にお問い合わせください。</w:t>
      </w:r>
    </w:p>
    <w:p>
      <w:pPr>
        <w:pStyle w:val="Question"/>
      </w:pPr>
      <w:r>
        <w:t xml:space="preserve">Q. 見学・体験はできますか？</w:t>
      </w:r>
    </w:p>
    <w:p>
      <w:r>
        <w:t xml:space="preserve">A. 随時受け付けています。日程は希望する事業所にお問い合わせください。</w:t>
      </w:r>
    </w:p>
    <w:p>
      <w:pPr>
        <w:pStyle w:val="Question"/>
      </w:pPr>
      <w:r>
        <w:t xml:space="preserve">Q. 事業所の自己評価は公開していますか？</w:t>
      </w:r>
    </w:p>
    <w:p>
      <w:r>
        <w:t xml:space="preserve">A. ガイドライン評価表（自己評価結果・保護者等からの評価の集計結果・自己評価総括）を、資料ダウンロードで公開しています。</w:t>
      </w:r>
    </w:p>
    <w:sectPr>
      <w:pgSz w:w="11906" w:h="16838"/>
      <w:pgMar w:top="1300" w:right="1300" w:bottom="1300" w:left="1300" w:header="600" w:footer="600" w:gutter="0"/>
    </w:sectPr>
  </w:body>
</w:document>
</file>

<file path=word/settings.xml><?xml version="1.0" encoding="utf-8"?>
<w:settings xmlns:w="http://schemas.openxmlformats.org/wordprocessingml/2006/main">
  <w:trackRevisions/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Yu Gothic" w:hAnsi="Yu Gothic" w:eastAsia="Yu Gothic" w:cs="Yu Gothic"/>
        <w:sz w:val="21"/>
        <w:szCs w:val="21"/>
        <w:lang w:val="en-US" w:eastAsia="ja-JP"/>
      </w:rPr>
    </w:rPrDefault>
    <w:pPrDefault>
      <w:pPr>
        <w:spacing w:after="12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pBdr>
        <w:bottom w:val="single" w:sz="12" w:space="4" w:color="3A7D2C"/>
      </w:pBdr>
      <w:spacing w:after="160"/>
    </w:pPr>
    <w:rPr>
      <w:b/>
      <w:sz w:val="36"/>
    </w:rPr>
  </w:style>
  <w:style w:type="paragraph" w:styleId="Heading1">
    <w:name w:val="heading 1"/>
    <w:basedOn w:val="Normal"/>
    <w:next w:val="Normal"/>
    <w:pPr>
      <w:keepNext/>
      <w:spacing w:before="240" w:after="120"/>
      <w:outlineLvl w:val="0"/>
    </w:pPr>
    <w:rPr>
      <w:b/>
      <w:sz w:val="30"/>
    </w:rPr>
  </w:style>
  <w:style w:type="paragraph" w:styleId="Heading2">
    <w:name w:val="heading 2"/>
    <w:basedOn w:val="Normal"/>
    <w:next w:val="Normal"/>
    <w:pPr>
      <w:keepNext/>
      <w:pBdr>
        <w:left w:val="single" w:sz="24" w:space="6" w:color="3A7D2C"/>
      </w:pBdr>
      <w:spacing w:before="320" w:after="120"/>
      <w:outlineLvl w:val="1"/>
    </w:pPr>
    <w:rPr>
      <w:b/>
      <w:sz w:val="26"/>
    </w:rPr>
  </w:style>
  <w:style w:type="paragraph" w:styleId="Heading3">
    <w:name w:val="heading 3"/>
    <w:basedOn w:val="Normal"/>
    <w:next w:val="Normal"/>
    <w:pPr>
      <w:keepNext/>
      <w:spacing w:before="200" w:after="80"/>
      <w:outlineLvl w:val="2"/>
    </w:pPr>
    <w:rPr>
      <w:b/>
      <w:sz w:val="22"/>
    </w:rPr>
  </w:style>
  <w:style w:type="paragraph" w:styleId="ListText">
    <w:name w:val="List Text"/>
    <w:basedOn w:val="Normal"/>
    <w:pPr>
      <w:ind w:left="240" w:hanging="240"/>
      <w:spacing w:after="60"/>
    </w:pPr>
  </w:style>
  <w:style w:type="paragraph" w:styleId="Photo">
    <w:name w:val="Photo Note"/>
    <w:basedOn w:val="Normal"/>
    <w:pPr>
      <w:shd w:val="clear" w:color="auto" w:fill="F3F3F3"/>
    </w:pPr>
    <w:rPr>
      <w:color w:val="666666"/>
      <w:sz w:val="18"/>
    </w:rPr>
  </w:style>
  <w:style w:type="paragraph" w:styleId="Question">
    <w:name w:val="Question"/>
    <w:basedOn w:val="Normal"/>
    <w:pPr>
      <w:spacing w:before="120" w:after="40"/>
    </w:pPr>
    <w:rPr>
      <w:b/>
    </w:rPr>
  </w:style>
  <w:style w:type="paragraph" w:styleId="Note">
    <w:name w:val="Note"/>
    <w:basedOn w:val="Normal"/>
    <w:rPr>
      <w:color w:val="666666"/>
      <w:sz w:val="18"/>
    </w:rPr>
  </w:style>
  <w:style w:type="paragraph" w:styleId="TableText">
    <w:name w:val="Table Text"/>
    <w:basedOn w:val="Normal"/>
    <w:pPr>
      <w:spacing w:after="0"/>
    </w:pPr>
    <w:rPr>
      <w:sz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